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Приложение №</w:t>
      </w:r>
      <w:bookmarkStart w:id="0" w:name="_GoBack"/>
      <w:bookmarkEnd w:id="0"/>
      <w:r w:rsidRPr="002356E5">
        <w:rPr>
          <w:rFonts w:ascii="Times New Roman" w:hAnsi="Times New Roman" w:cs="Times New Roman"/>
        </w:rPr>
        <w:t xml:space="preserve"> 3 </w:t>
      </w:r>
    </w:p>
    <w:p w:rsidR="00274DD8" w:rsidRPr="002356E5" w:rsidRDefault="00274DD8" w:rsidP="00274DD8">
      <w:pPr>
        <w:jc w:val="right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к Письму Исх. № _______ от _________20__ г.</w:t>
      </w:r>
    </w:p>
    <w:p w:rsidR="00274DD8" w:rsidRPr="002356E5" w:rsidRDefault="00274DD8" w:rsidP="00274D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56E5">
        <w:rPr>
          <w:rFonts w:ascii="Times New Roman" w:hAnsi="Times New Roman" w:cs="Times New Roman"/>
          <w:i/>
          <w:sz w:val="32"/>
          <w:szCs w:val="32"/>
          <w:highlight w:val="yellow"/>
        </w:rPr>
        <w:t>ОБРАЗЕЦ</w:t>
      </w:r>
    </w:p>
    <w:p w:rsidR="00274DD8" w:rsidRPr="002356E5" w:rsidRDefault="00274DD8" w:rsidP="00274DD8">
      <w:pPr>
        <w:tabs>
          <w:tab w:val="left" w:pos="-1701"/>
          <w:tab w:val="left" w:pos="1418"/>
        </w:tabs>
        <w:ind w:left="-142"/>
        <w:jc w:val="center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Программа медицинская</w:t>
      </w:r>
    </w:p>
    <w:p w:rsidR="00274DD8" w:rsidRPr="002356E5" w:rsidRDefault="00274DD8" w:rsidP="00274DD8">
      <w:pPr>
        <w:ind w:firstLine="567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Страховым случаем</w:t>
      </w:r>
      <w:r w:rsidRPr="002356E5">
        <w:rPr>
          <w:rFonts w:ascii="Times New Roman" w:hAnsi="Times New Roman" w:cs="Times New Roman"/>
        </w:rPr>
        <w:t xml:space="preserve"> является обращение Застрахованного во время действия Договора страхования в медицинское учреждение, предусмотренное программой страхования, за получением медицинской помощи по поводу: острого заболевания, обострения хронической болезни, травмы, отравления и других состояний, требующих медицинской помощи.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356E5">
        <w:rPr>
          <w:rFonts w:ascii="Times New Roman" w:hAnsi="Times New Roman" w:cs="Times New Roman"/>
          <w:b/>
          <w:color w:val="000000"/>
        </w:rPr>
        <w:t>Порядок получения медицинских услуг Застрахованными в городах РФ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Организация медицинской помощи осуществляется через уполномоченного представителя Страховщика ООО "МЛДЦ новейшие технологии" (далее </w:t>
      </w:r>
      <w:r w:rsidRPr="002356E5">
        <w:rPr>
          <w:rFonts w:ascii="Times New Roman" w:hAnsi="Times New Roman" w:cs="Times New Roman"/>
          <w:color w:val="000000"/>
        </w:rPr>
        <w:noBreakHyphen/>
        <w:t xml:space="preserve"> МЛДЦ</w:t>
      </w:r>
      <w:r w:rsidRPr="002356E5">
        <w:rPr>
          <w:rFonts w:ascii="Times New Roman" w:hAnsi="Times New Roman" w:cs="Times New Roman"/>
          <w:color w:val="000000"/>
        </w:rPr>
        <w:noBreakHyphen/>
        <w:t>НТ).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          Порядок оказания медицинской помощи в лечебных учреждениях определяется МЛДЦ</w:t>
      </w:r>
      <w:r w:rsidRPr="002356E5">
        <w:rPr>
          <w:rFonts w:ascii="Times New Roman" w:hAnsi="Times New Roman" w:cs="Times New Roman"/>
          <w:color w:val="000000"/>
        </w:rPr>
        <w:noBreakHyphen/>
        <w:t>НТ. Медицинская помощь, оказанная в ином порядке и/или иных лечебных учреждениях не оплачивается.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 xml:space="preserve">1.  Для получения медицинской помощи в лечебном учреждении Застрахованный первоначально обращается в круглосуточный </w:t>
      </w:r>
      <w:r w:rsidRPr="002356E5">
        <w:rPr>
          <w:rFonts w:ascii="Times New Roman" w:hAnsi="Times New Roman" w:cs="Times New Roman"/>
          <w:b/>
          <w:color w:val="000000"/>
        </w:rPr>
        <w:t>диспетчерский пульт МЛДЦ</w:t>
      </w:r>
      <w:r w:rsidRPr="002356E5">
        <w:rPr>
          <w:rFonts w:ascii="Times New Roman" w:hAnsi="Times New Roman" w:cs="Times New Roman"/>
          <w:b/>
          <w:color w:val="000000"/>
        </w:rPr>
        <w:noBreakHyphen/>
        <w:t>НТ по телефону: 8</w:t>
      </w:r>
      <w:r w:rsidRPr="002356E5">
        <w:rPr>
          <w:rFonts w:ascii="Times New Roman" w:hAnsi="Times New Roman" w:cs="Times New Roman"/>
          <w:b/>
          <w:color w:val="000000"/>
        </w:rPr>
        <w:noBreakHyphen/>
        <w:t>800</w:t>
      </w:r>
      <w:r w:rsidRPr="002356E5">
        <w:rPr>
          <w:rFonts w:ascii="Times New Roman" w:hAnsi="Times New Roman" w:cs="Times New Roman"/>
          <w:b/>
          <w:color w:val="000000"/>
        </w:rPr>
        <w:noBreakHyphen/>
        <w:t>333</w:t>
      </w:r>
      <w:r w:rsidRPr="002356E5">
        <w:rPr>
          <w:rFonts w:ascii="Times New Roman" w:hAnsi="Times New Roman" w:cs="Times New Roman"/>
          <w:b/>
          <w:color w:val="000000"/>
        </w:rPr>
        <w:noBreakHyphen/>
        <w:t>38</w:t>
      </w:r>
      <w:r w:rsidRPr="002356E5">
        <w:rPr>
          <w:rFonts w:ascii="Times New Roman" w:hAnsi="Times New Roman" w:cs="Times New Roman"/>
          <w:b/>
          <w:color w:val="000000"/>
        </w:rPr>
        <w:noBreakHyphen/>
        <w:t>41.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2.  Застрахованный сообщает диспетчеру пульта свои персональные данные: ФИО, дату рождения, номер полиса, контактный телефон, наименование страховой компании и объясняет причину обращения.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3. Диспетчер пульта МЛДЦ информирует Застрахованного о форме обслуживания (прикрепления) в конкретном лечебном учреждении – по спискам или по гарантийным письмам. При необходимости Диспетчер пульта МЛДЦ оформляет гарантийное письмо на прием с указанием конкретной даты и врача</w:t>
      </w:r>
      <w:r w:rsidRPr="002356E5">
        <w:rPr>
          <w:rFonts w:ascii="Times New Roman" w:hAnsi="Times New Roman" w:cs="Times New Roman"/>
          <w:color w:val="000000"/>
        </w:rPr>
        <w:noBreakHyphen/>
        <w:t>специалиста.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4. В зависимости от внутреннего регламента лечебного учреждения, диспетчер пульта МЛДЦ записывает Застрахованного к врачу с учетом пожеланий (лечебное учреждение, врач, дата, время) или предлагает ему записаться самостоятельно.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4. При возникновении проблем в процессе получения помощи Застрахованному необходимо немедленно связаться с круглосуточным диспетчерским пультом МЛДЦ, сообщить суть проблемы и ожидать инструкций к дальнейшим действиям.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356E5">
        <w:rPr>
          <w:rFonts w:ascii="Times New Roman" w:hAnsi="Times New Roman" w:cs="Times New Roman"/>
          <w:color w:val="000000"/>
        </w:rPr>
        <w:t>5. При обращении в лечебное учреждение Застрахованный в обязательном порядке должен представляться клиентом МЛДЦ, а не той страховой компании, которая указана в полисе.</w:t>
      </w: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Объем услуг, оказываемых по медицинским показаниям: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Амбулаторно-поликлиническая помощь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Приемы, консультации, оказание помощи врачами-специалистами: (терапевт, педиатр, хирург, гастроэнтеролог, невролог, отоларинголог, офтальмолог, акушер-гинеколог, маммолог, эндокринолог, гинеколог-эндокринолог, уролог, кардиолог, физиотерапевт, ревматолог,  проктолог,  пульмонолог, психиатр (разовая консультация), инфекционист, иммунолог, травматолог, онколог (до постановки диагноза), гематолог, фтизиатр (до постановки диагноза), аллерголог, нефролог, дерматовенеролог, рефлексотерапевт, врач мануальной терапии, врач ЛФК.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Общие манипуляции и процедуры (инъекции, забор крови, взятие мазков, забор био-материалов, обработка ран, вскрытие абсцессов и др.).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Хирургические амбулаторные вмешательства.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Инструментальные и функциональные диагностические исследования: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Эндоскопические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ЭКГ, Холтеровское мониторировние АД и ЭКГ;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ЭХО-КГ;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ЭЭГ;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ФВД, в т.ч. с бронхолитиками;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Тредмил-тест;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Велоэргометрия;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УЗДГ сосудов;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Денситометрия;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Сцинтиграфия;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Проверка остроты зрения с подбором очков;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Ультразвуковые диагностические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Рентгенологические исследования (в т.ч. КТ, МРТ).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Лабораторно-диагностические  исследования: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Общеклинические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Биохимические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Маркеров гепатитов В и С;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Антител к ВИЧ;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Исследование на сифилис;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Микробиологические (бактериологические)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Гистологические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Цитологические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Иммунологические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Гормональные исследования;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Маркеров: онкомаркеров, маркеров остеопороза;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Аллергодиагностика с постановкой скарификационных проб;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ПЦР - диагностика.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Экстренная профилактика столбняка и бешенства, клещевого вирусного энцефалита и болезни Лайма.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Физиотерапевтическое и восстановительное лечение (до 10 сеансов каждого вида в период срока действия Договора страхования):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Физиотерапия (электро-, свето- и теплолечение, магнитотерапия, ингаляции);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ЛФК;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Классический массаж;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Классическая корпоральная рефлексотерапия;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Иглорефлексотерапия (корпоральная и аурикулярная);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Мануальная терапия.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Медицинская документация: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Ведение амбулаторно-медицинской карты;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Оформление листов временной нетрудоспособности, справки по нетрудоспособности;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Выдача рецептов (кроме льготных).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Помощь на дому в пределах 10 км от МКАД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Оказание медицинской помощи на дому осуществляется (согласно режиму и графику работы медицинского учреждения) застрахованным лицам, которые по состоянию здоровья не могут посетить поликлинику и нуждаются в постельном режиме.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Первичные и повторные осмотры Застрахованного врачом-терапевтом (педиатром) на дому;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Оказание медицинской помощи;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Оформление медицинской документации (листков нетрудоспособности, рецептов, за исключением льготных категорий);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ЭКГ на дому;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Забор материалов для проведения лабораторных исследований.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Стоматологическая помощь</w:t>
      </w:r>
    </w:p>
    <w:p w:rsidR="00274DD8" w:rsidRPr="002356E5" w:rsidRDefault="00274DD8" w:rsidP="0027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Приемы, консультации врачей – стоматологов (стоматолога-терапевта, стоматолога-хирурга, пародонтолога), обследование, составление плана лечения.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Диагностика стоматологических заболеваний: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дентальные рентгенограммы;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чтение рентгенограмм;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визиография.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Анестезия: 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аппликационная;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инфильтративная;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проводниковая.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Терапевтическая стоматология, в т.ч.: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пломбы, трепанация коронки в лечебных целях;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кариеса с наложением изолирующей, лечебной прокладки и пломбы из композитов свето -, и химиоотверждения, полировка пломбы;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lastRenderedPageBreak/>
        <w:t>Восстановление коронковой части зуба, при разрушении ее до ½;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пульпита, периодонтита, заболеваний слизистой оболочки полости рта и языка, терапевтические методы лечения заболеваний тканей пародонта (в стадии обострения);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Распломбировка, механическая и медикаментозная обработка каналов и их пломбирование  пастами, гуттаперчевыми штифтами;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Снятие зубных отложений по медицинским показаниям с зуба, подлежащего лечению;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Покрытие зубов фторлаком по медицинским показаниям (1 раз за период страхования).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Хирургическая стоматология, в т.ч.: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воспалительных заболеваний челюстно-лицевой области, слюнных желез, заболеваний нервов челюстно – лицевой области, доброкачественных новообразований челюстно-лицевой области повреждение челюстно – лицевой области;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Удаление зубов (простое и сложное), наложение швов;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Купирование острых состояний при заболеваниях пародонта;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Вскрытие и дренирование пародонтальных абсцессов;</w:t>
      </w:r>
    </w:p>
    <w:p w:rsidR="00274DD8" w:rsidRPr="002356E5" w:rsidRDefault="00274DD8" w:rsidP="00274DD8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Консервативное лечение заболеваний пародонта: медикаментозная обработка патологических зубодесневых карманов, наложение лечебных пародонтальных повязок (5 процедур за период страхования).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Зубопротезирование (включая подготовку: осуществляется без имплантации зубов, применения металлокерамики и сплавов драгоценных металлов в ЛПУ по выбору Страховщика), в случаях, когда необходимость в нем возникла в результате травмы челюстно-лицевой области, произошедшей в период действия Договора страхования.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Физиотерапия по медицинским показаниям.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Скорая медицинская помощь в пределах 30 км от МКАД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Выезд бригады СМП.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Проведение диагностических и лечебных мероприятий.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Транспортировка в стационар.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Экстренная стационарная помощь</w:t>
      </w:r>
      <w:r w:rsidRPr="002356E5">
        <w:rPr>
          <w:rFonts w:ascii="Times New Roman" w:hAnsi="Times New Roman" w:cs="Times New Roman"/>
        </w:rPr>
        <w:t>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>Перечень услуг: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Пребывание 2-х местных палатах (в случае экстренной госпитализации Страховщик в праве организовать лечение Застрахованного лица в той палате, которая имеется в наличии, с последующим переводом в маломестную палату)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Приемы и консультации специалистов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Диагностические лабораторные и инструментальные исследования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Лечебные манипуляции и процедуры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Оперативное и анестезиологическое пособие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Медикаментозная терапия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  <w:b/>
        </w:rPr>
        <w:t>Экстренная стационарная помощь</w:t>
      </w:r>
      <w:r w:rsidRPr="002356E5">
        <w:rPr>
          <w:rFonts w:ascii="Times New Roman" w:hAnsi="Times New Roman" w:cs="Times New Roman"/>
        </w:rPr>
        <w:t xml:space="preserve"> оказывается при состояниях и заболеваниях представляющих угрозу жизни Застрахованного. </w:t>
      </w:r>
    </w:p>
    <w:p w:rsidR="00274DD8" w:rsidRPr="002356E5" w:rsidRDefault="00274DD8" w:rsidP="000D4817">
      <w:pPr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  <w:b/>
        </w:rPr>
        <w:t>Исключения из программы добровольного медицинского страхования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  <w:r w:rsidRPr="002356E5">
        <w:rPr>
          <w:rFonts w:ascii="Times New Roman" w:hAnsi="Times New Roman" w:cs="Times New Roman"/>
        </w:rPr>
        <w:t xml:space="preserve">1.1. В программу страхования не входит оказание следующих медицинских услуг: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Консультации, диагностические исследования, лечение, связанные с беременностью и ее осложнениями. Услуги по планированию семьи (включая контрацепцию, ЭКО, введение и удаление ВМС), прерывание беременности без медицинских показаний, дородовое наблюдение и родовспоможение, генетические исследования; лечение бесплодия (мужского и женского), эректильной дисфункции.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Протезирование всех видов, трансплантация органов и тканей, имплантация.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Экстракорпоральные методы обработки биологических жидкостей, в том числе программный гемодиализ, плазмаферез, гипо-, нормо- и гипербарическая оксигенация (за исключением случаев проведения гипербарической оксигенации по жизненным показаниям при нахождении застрахованного в отделении реанимации), гипокситерапия.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Диагностика, лечение, манипуляции, операции и пр. по устранению косметических дефектов, в том числе в целях улучшения психологического состояния Застрахованного.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lastRenderedPageBreak/>
        <w:t>Заболевания кожи и волос (акне, псориаз, микозы, нейродермит, экзема и атопический дерматит, мозоли, бородавки, контагиозные моллюски, невусы, папилломы, кондиломы, алопеция и пр.), а так же склеротерапия вен, коррекция веса, гидроколонотерапия, хирургическое изменение пола. Специфическая иммунотерапия.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Манипуляции с применением медицинского лазера, криохирургическое лечение и радиохирургическое лечение. Радиоизотопные исследования (за исключением сцинтиграфии).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Диагностика и лечение ронхопатии (храпа) и апноэ во сне. Тест «Гемокод». Диагностика и лечение с использованием авторских методов в ЛПУ, не предусмотренных программой страхования.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Коррекция зрения, в том числе с применением лазера; манипуляции с использованием аппаратно-программных комплексов в офтальмологии. Аномалии рефракции (миопия, гиперметропия, астигматизм); угасание функции аккомодации (пресбиопия); возрастная и осложненная катаракта (на фоне глаукомы, высокой миопии, воспалительных заболеваний и др.); косоглазие; демодекоз; хориоретинальные дистрофии.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Методы традиционной медицины, используемые с целью диагностики (акупунктурная,  мануальная, иридо-, энергоинформатика, биорезонансная терапия и диагностика и пр.) и оздоровления (цигун-терапия, управление дыханием, музыкотерапия и пр.); применение виброкапсулы, вибросауны; бальнеолечение.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Услуги психолога, диетолога, генетика, логопеда.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Не оплачивается Страховщиком, слухопротезирование,  а также стоимость протезов, эндопротезов, имплантантов (в том числе наборов для остеосинтеза и фиксации, ангиографии, ангиопластики и стентирования, электрокардиостимуляторов и др.).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Комплексное исследование липидного обмена.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Медицинские услуги, связанные с подготовкой к плановой госпитализации, если это не предусмотрено программой страхования; профилактические приемы врачей специалистов, диспансеризация, динамическое наблюдение, вакцинация, реабилитационно-восстановительное лечение, кроме случаев, предусмотренных программой ДМС.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Выдача льготных рецептов, выписок из амбулаторных карт, обследование и выдача справок на ношение оружия, для ГИБДД, выезда за границу, поступления в учебные заведения и на работу,  заполнение посыльного листа в бюро МСЭ.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Услуги, оказываемые в оздоровительных и профилактических целях.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Услуги, не входящие в программу, не предписанные врачом и/или оказанные без медицинских показаний или по желанию Застрахованного.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Оплата расходов Застрахованного на приобретение: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очковой оптики, контактных линз,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слуховых аппаратов,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медицинского оборудования,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устройств и приспособлений,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лекарственных препаратов, 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расходных материалов,</w:t>
      </w:r>
    </w:p>
    <w:p w:rsidR="00274DD8" w:rsidRPr="002356E5" w:rsidRDefault="00274DD8" w:rsidP="00274DD8">
      <w:pPr>
        <w:pStyle w:val="a3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медицинских изделий, предназначенных для ухода за больными.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</w:rPr>
        <w:t xml:space="preserve">1.2. </w:t>
      </w:r>
      <w:r w:rsidRPr="002356E5">
        <w:rPr>
          <w:rFonts w:ascii="Times New Roman" w:hAnsi="Times New Roman" w:cs="Times New Roman"/>
          <w:b/>
        </w:rPr>
        <w:t>Исключения по стоматологической программе: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Восстановление коронковой части зуба при ее разрушении более чем на ½.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хронического периодонтита вне стадии обострения.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Условное лечение (лечение без гарантии).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Лечение некариозных поражений зубов (клиновидные дефекты, флюороз, гипоплазия эмали).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Удаление зубов мудрости, дистопированных и ретинированных зубов; резекция верхушек корней зубов, кюретаж с применением биомембран, костезаменителей, остеотропных материалов, интрадентальное шинирование, лечение гингивита.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Имплантация, остеопластика, сложные виды хирургического лечения. Ортодонтия.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Косметология полости рта, включая замену старых пломб на новые в профилактических, косметических целях, косметическое восстановление зуба с использованием вкладок, виниров.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Профессиональная гигиена полости рта (обучение гигиене, процедура «air-flo»,  снятие пигментных налетов, налета курильщика, мягких и твердых зубных отложений (кроме снятия по медицинским показаниям зубных отложений с зуба, подлежащего лечению); отбеливание зубов.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Герметизация фиссур. Депофорез.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Определение гигиенического индекса и диагностика с применением кариес-маркера.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Ортопантомограмма. 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Использование анкерных, парапульпарных и стекловолоконных штифтов, термофилов, использование коффердама.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 xml:space="preserve">Диагностика и лечение зубов задействованных под опоры ортодонтических аппаратов и зубных протезов; все виды протезирования, подготовка к протезированию и лечение осложнений вызванных </w:t>
      </w:r>
      <w:r w:rsidRPr="002356E5">
        <w:rPr>
          <w:sz w:val="22"/>
          <w:szCs w:val="22"/>
        </w:rPr>
        <w:lastRenderedPageBreak/>
        <w:t xml:space="preserve">зубными протезами (кроме случаев, когда необходимость в протезировании возникла в результате травмы челюстно-лицевой области, произошедшей в период действия Договора страхования). </w:t>
      </w:r>
    </w:p>
    <w:p w:rsidR="00274DD8" w:rsidRPr="002356E5" w:rsidRDefault="00274DD8" w:rsidP="00274DD8">
      <w:pPr>
        <w:jc w:val="both"/>
        <w:rPr>
          <w:rFonts w:ascii="Times New Roman" w:hAnsi="Times New Roman" w:cs="Times New Roman"/>
        </w:rPr>
      </w:pPr>
    </w:p>
    <w:p w:rsidR="00274DD8" w:rsidRPr="002356E5" w:rsidRDefault="00274DD8" w:rsidP="00274DD8">
      <w:pPr>
        <w:jc w:val="both"/>
        <w:rPr>
          <w:rFonts w:ascii="Times New Roman" w:hAnsi="Times New Roman" w:cs="Times New Roman"/>
          <w:b/>
        </w:rPr>
      </w:pPr>
      <w:r w:rsidRPr="002356E5">
        <w:rPr>
          <w:rFonts w:ascii="Times New Roman" w:hAnsi="Times New Roman" w:cs="Times New Roman"/>
        </w:rPr>
        <w:t>1.3</w:t>
      </w:r>
      <w:r w:rsidRPr="002356E5">
        <w:rPr>
          <w:rFonts w:ascii="Times New Roman" w:hAnsi="Times New Roman" w:cs="Times New Roman"/>
          <w:b/>
        </w:rPr>
        <w:t>. Оказание медицинских услуг в связи с обращением по поводу следующих заболеваний и их осложнений: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Злокачественные онкологические заболевания;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Болезни, вызванные вирусом иммунодефицита человека (ВИЧ);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Врожденные и наследственные заболевания, врожденные аномалии развития органов;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Эпилепсия, психические расстройства и расстройства поведения, в том числе алкоголизм, наркомания, токсикомания;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Сахарный диабет (за исключением амбулаторно-поликлинического лечения сахарного диабета, впервые выявленного в период действия Договора страхования);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Туберкулез, саркоидоз, муковисцедоз, амилоидоз;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Заболеваний, сопровождающихся хронической почечной и печеночной недостаточностью, требующей проведения экстракорпоральных методов лечения;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Острых (до установления диагноза) и хронических гепатитов (кроме гепатитов А и Е), циррозов;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Лучевой болезни, профессиональных заболеваний;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Системные атрофии, поражающие центральную нервную систему,  демиелинизирующие и дегенеративные болезни центральной нервной системы, болезни нервно-мышечного синапса, церебральный паралич и другие паралитические синдромы, экстрапирамидные  нарушения;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Системные поражения костно-мышечной системы; системные поражения соединительной ткани (системная красная волчанка, узелковый периартериит, системный склероз, дерматополимиозит и др.); дорсопатии; аутоиммунные заболевания, воспалительные полиартропатии (в т.ч. ревматоидный артрит; подагра); болезнь Бехтерева;</w:t>
      </w:r>
    </w:p>
    <w:p w:rsidR="00274DD8" w:rsidRPr="002356E5" w:rsidRDefault="00274DD8" w:rsidP="00274DD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356E5">
        <w:rPr>
          <w:sz w:val="22"/>
          <w:szCs w:val="22"/>
        </w:rPr>
        <w:t>Хирургические методы диагностики и лечения заболеваний сердечной, сосудистой и нервной системы (ангиография и др.); заболевания опорно-двигательного аппарата, органов зрения и чувств, требующих реконструктивного оперативного лечения; нейрохирургические операции.</w:t>
      </w:r>
    </w:p>
    <w:p w:rsidR="00274DD8" w:rsidRPr="002356E5" w:rsidRDefault="00274DD8" w:rsidP="00274DD8">
      <w:pPr>
        <w:rPr>
          <w:rFonts w:ascii="Times New Roman" w:hAnsi="Times New Roman" w:cs="Times New Roman"/>
          <w:b/>
        </w:rPr>
      </w:pP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74DD8" w:rsidRPr="002356E5" w:rsidRDefault="00274DD8" w:rsidP="00274DD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9A7CBC" w:rsidRPr="002356E5" w:rsidRDefault="009A7CBC">
      <w:pPr>
        <w:rPr>
          <w:rFonts w:ascii="Times New Roman" w:hAnsi="Times New Roman" w:cs="Times New Roman"/>
        </w:rPr>
      </w:pPr>
    </w:p>
    <w:sectPr w:rsidR="009A7CBC" w:rsidRPr="002356E5" w:rsidSect="00274DD8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9AA"/>
    <w:multiLevelType w:val="hybridMultilevel"/>
    <w:tmpl w:val="2ED63C7E"/>
    <w:lvl w:ilvl="0" w:tplc="1D80055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B3E67"/>
    <w:multiLevelType w:val="hybridMultilevel"/>
    <w:tmpl w:val="66AC6E4E"/>
    <w:lvl w:ilvl="0" w:tplc="EB6E5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47356"/>
    <w:multiLevelType w:val="hybridMultilevel"/>
    <w:tmpl w:val="D45E9F7E"/>
    <w:lvl w:ilvl="0" w:tplc="89D2C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4DD8"/>
    <w:rsid w:val="00006E36"/>
    <w:rsid w:val="000D4817"/>
    <w:rsid w:val="002356E5"/>
    <w:rsid w:val="00274DD8"/>
    <w:rsid w:val="00801E78"/>
    <w:rsid w:val="008843A2"/>
    <w:rsid w:val="009A7CBC"/>
    <w:rsid w:val="00F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Наталья</dc:creator>
  <cp:lastModifiedBy>karaseva</cp:lastModifiedBy>
  <cp:revision>2</cp:revision>
  <dcterms:created xsi:type="dcterms:W3CDTF">2018-05-31T13:06:00Z</dcterms:created>
  <dcterms:modified xsi:type="dcterms:W3CDTF">2018-05-31T13:06:00Z</dcterms:modified>
</cp:coreProperties>
</file>